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79D" w:rsidRPr="000A666E" w:rsidRDefault="0091079D" w:rsidP="000A666E">
      <w:pPr>
        <w:pStyle w:val="IntenseQuote"/>
        <w:jc w:val="center"/>
        <w:rPr>
          <w:i w:val="0"/>
          <w:sz w:val="28"/>
          <w:szCs w:val="28"/>
          <w:lang w:val="tr-TR" w:eastAsia="tr-TR"/>
        </w:rPr>
      </w:pPr>
      <w:bookmarkStart w:id="0" w:name="_GoBack"/>
      <w:r w:rsidRPr="000A666E">
        <w:rPr>
          <w:i w:val="0"/>
          <w:sz w:val="28"/>
          <w:szCs w:val="28"/>
          <w:lang w:val="tr-TR" w:eastAsia="tr-TR"/>
        </w:rPr>
        <w:t>CİDDİYET VE VAKAR ESASI</w:t>
      </w:r>
      <w:bookmarkEnd w:id="0"/>
      <w:r w:rsidR="0002390B" w:rsidRPr="000A666E">
        <w:rPr>
          <w:i w:val="0"/>
          <w:sz w:val="28"/>
          <w:szCs w:val="28"/>
          <w:lang w:val="tr-TR" w:eastAsia="tr-TR"/>
        </w:rPr>
        <w:fldChar w:fldCharType="begin"/>
      </w:r>
      <w:r w:rsidRPr="000A666E">
        <w:rPr>
          <w:i w:val="0"/>
          <w:sz w:val="28"/>
          <w:szCs w:val="28"/>
          <w:lang w:val="tr-TR" w:eastAsia="tr-TR"/>
        </w:rPr>
        <w:instrText xml:space="preserve"> TC  "7-C‹DD‹YET VE VAKAR ESASI" \l 1 </w:instrText>
      </w:r>
      <w:r w:rsidR="0002390B" w:rsidRPr="000A666E">
        <w:rPr>
          <w:i w:val="0"/>
          <w:sz w:val="28"/>
          <w:szCs w:val="28"/>
          <w:lang w:val="tr-TR" w:eastAsia="tr-TR"/>
        </w:rPr>
        <w:fldChar w:fldCharType="end"/>
      </w:r>
    </w:p>
    <w:p w:rsidR="0091079D" w:rsidRPr="000A666E" w:rsidRDefault="0091079D" w:rsidP="000A666E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t>Ciddiyet, ağırbaşlılık, gayretlilik ve hürmetdeğer şahsi</w:t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softHyphen/>
        <w:t>yetli</w:t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softHyphen/>
        <w:t>lik</w:t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softHyphen/>
        <w:t>tir. Zıddı, iş ve vazi</w:t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softHyphen/>
        <w:t>fede gevşeklik ve ihmal</w:t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softHyphen/>
        <w:t>kârlık dav</w:t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softHyphen/>
        <w:t>ranış</w:t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softHyphen/>
        <w:t>larda lâüba</w:t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softHyphen/>
        <w:t>lilik ve hafifliktir. Lü</w:t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softHyphen/>
        <w:t>zumsuz konuşmak ve gülmek, el ve dil şakaları yapmak, büyük küçük ara</w:t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softHyphen/>
        <w:t>sında âdab ve hürmet kaidelerine uymamak, cid</w:t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softHyphen/>
        <w:t>diyete aykırı hare</w:t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softHyphen/>
        <w:t>ketlerden</w:t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softHyphen/>
        <w:t>dir.</w:t>
      </w:r>
    </w:p>
    <w:p w:rsidR="0091079D" w:rsidRPr="000A666E" w:rsidRDefault="0091079D" w:rsidP="000A666E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t>Diğer bir mânâsıyla ciddiyet, bir kimsenin esas gaye edin</w:t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softHyphen/>
        <w:t>diği dâvasını ve vazi</w:t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softHyphen/>
        <w:t>fesini tam bir alâka ve gayretle ele alması, hassasi</w:t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softHyphen/>
        <w:t xml:space="preserve">yetle ve fedakârane takib etmesidir. </w:t>
      </w:r>
    </w:p>
    <w:p w:rsidR="0091079D" w:rsidRPr="000A666E" w:rsidRDefault="0091079D" w:rsidP="000A666E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t>Ciddiyet, herkes için ehemmiyetli olmakla beraber, bir hiz</w:t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softHyphen/>
        <w:t>met cemaatine dahil olan hizmet ehli için daha çok ehem</w:t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softHyphen/>
        <w:t>miyetli</w:t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softHyphen/>
        <w:t>dir.</w:t>
      </w:r>
    </w:p>
    <w:p w:rsidR="0091079D" w:rsidRPr="000A666E" w:rsidRDefault="0091079D" w:rsidP="000A666E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t>Ahlâk-ı Peygamberîden olan ciddiyet</w:t>
      </w:r>
      <w:r w:rsidR="0002390B" w:rsidRPr="000A666E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0A666E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"ciddiyet" </w:instrText>
      </w:r>
      <w:r w:rsidR="0002390B" w:rsidRPr="000A666E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t>:</w:t>
      </w:r>
    </w:p>
    <w:p w:rsidR="0091079D" w:rsidRPr="000A666E" w:rsidRDefault="0091079D" w:rsidP="000A666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t>1-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t xml:space="preserve"> «Peygamberin delil-i sıdkı; herbir hareket, her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softHyphen/>
        <w:t>bir hâlidir. Evet, herbir hareketinde adem-i tereddüd ve mu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softHyphen/>
        <w:t>te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softHyphen/>
        <w:t>rizlere adem-i ilti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softHyphen/>
        <w:t>fat ve mua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softHyphen/>
        <w:t>rızlara adem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noBreakHyphen/>
        <w:t>i müba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softHyphen/>
        <w:t>lât ve muhalif olanlardan adem-i tahavvüfü, sıdkını ve cid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softHyphen/>
        <w:t>di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softHyphen/>
        <w:t>ye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softHyphen/>
        <w:t>tini gösteriyor. Hem de evamirinde hakikatın ru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softHyphen/>
        <w:t>huna olan isa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softHyphen/>
        <w:t>beti, hakkıyyetini gösterir.</w:t>
      </w:r>
    </w:p>
    <w:p w:rsidR="0091079D" w:rsidRPr="000A666E" w:rsidRDefault="0091079D" w:rsidP="000A666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0A666E">
        <w:rPr>
          <w:rFonts w:eastAsia="Times New Roman" w:cstheme="minorHAnsi"/>
          <w:sz w:val="24"/>
          <w:szCs w:val="24"/>
          <w:lang w:val="tr-TR" w:eastAsia="tr-TR"/>
        </w:rPr>
        <w:t>Elhasıl: Tahavvüf ve tereddüd ve telâş ve mübalât gibi hile ve adem-i vüsuku ve itminansızlığı imâ eden umurlardan müberrâ iken, bilâ perva ve kuvvet-i itmi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softHyphen/>
        <w:t>nanla en hatarlı makamlarda olan hareketi ve niha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softHyphen/>
        <w:t>yette olan isabeti ve iki âlemde semere verecek olan zî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softHyphen/>
        <w:t>hayat ka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softHyphen/>
        <w:t>ideleri harekâ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softHyphen/>
        <w:t>tıyla tesis ettiğine binaen, herbir fiil ve herbir tavrının iki taraftan, yani bidayet ve ni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softHyphen/>
        <w:t>ha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yetten </w:t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t>ciddiyeti ve sıdkı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t>, nazar-ı ehl-i dikkate arz-ı didar ediyor. Bahu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sus </w:t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t>mecmu-u harekâtının imti</w:t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softHyphen/>
        <w:t>zacın</w:t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softHyphen/>
        <w:t>dan ciddiyet ve hakkıyet şule-i cev</w:t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softHyphen/>
        <w:t>vale gibi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t xml:space="preserve"> ve in’ikâsatından ve muvazenatından sıdk ve isa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softHyphen/>
        <w:t>bet, berk-i lâmi’ gibi tezahür ve tecellî ediyor.» (Muhakemat sh: 144)</w:t>
      </w:r>
    </w:p>
    <w:p w:rsidR="0091079D" w:rsidRPr="000A666E" w:rsidRDefault="0091079D" w:rsidP="000A666E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t>2-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t xml:space="preserve"> «O zatın en yüksek derecede bulunan zühd ve takvâ ve ubudiyeti, şehadetleriyle mâlik olduğu kuvve-i imaniyeyle musad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softHyphen/>
        <w:t>daktır. Ve keza, si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softHyphen/>
        <w:t>yer-i nebeviyenin şe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hadetiyle derece-i vüsûku ve </w:t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t>kemal-i ciddiyet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t xml:space="preserve"> ve me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softHyphen/>
        <w:t>taneti ve bütün işlerinde ve harekâtında kuvve-i emni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softHyphen/>
        <w:t>yeti, hakka mütemessik ve hakikate sâlik oldu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softHyphen/>
        <w:t>ğunu tas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softHyphen/>
        <w:t>dik eden kat’î delillerdir.» (Mes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softHyphen/>
        <w:t>nevî-i Nuriye sh: 23)</w:t>
      </w:r>
    </w:p>
    <w:p w:rsidR="0091079D" w:rsidRPr="000A666E" w:rsidRDefault="0091079D" w:rsidP="000A666E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t>3-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t xml:space="preserve"> «O zât-ı nurânî, okuduğu o hutbe-i ezeliyeyi öyle bir tarzla okuyor ne tereddüdü var, ne hicabı, ne korkusu var, ne teessürü... Hem samimî bir safa-i kalble, </w:t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t>hâlis bir ciddiyet</w:t>
      </w:r>
      <w:r w:rsidR="0002390B" w:rsidRPr="000A666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0A666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"hâlis bir ciddiyet" </w:instrText>
      </w:r>
      <w:r w:rsidR="0002390B" w:rsidRPr="000A666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t>le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t>, hasımlarının damarla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softHyphen/>
        <w:t>rına dokundur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softHyphen/>
        <w:t>mak üzere, akıllarını tezyif, nefislerini tahkir edip izzet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softHyphen/>
        <w:t>lerini kı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softHyphen/>
        <w:t>rıyor. Acaba böyle bir dâvâda, böyle bir ma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softHyphen/>
        <w:t>kamda, böyle bir şahıstan zerre miskal bir hilenin bu meseleye ka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softHyphen/>
        <w:t>rışmasına imkân var mıdır?» (Mes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nevî-i Nuriye sh: 27) </w:t>
      </w:r>
    </w:p>
    <w:p w:rsidR="0091079D" w:rsidRPr="000A666E" w:rsidRDefault="0091079D" w:rsidP="000A666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t>4-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t xml:space="preserve"> «Vazifesinde nihayet hüsnündeki secâyâ-yı gà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softHyphen/>
        <w:t>li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softHyphen/>
        <w:t>yesini ve ke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softHyphen/>
        <w:t>mâl-i em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softHyphen/>
        <w:t>niyetini ve kuvvet-i imanını ve gayet it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softHyphen/>
        <w:t>minanını ve nihayet vüsukunu göste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softHyphen/>
        <w:t>ren fevkalâde tak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vâsı, fevkalâde ubudiyeti, </w:t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t>fevka</w:t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softHyphen/>
        <w:t>lâde ciddiyet</w:t>
      </w:r>
      <w:r w:rsidR="0002390B" w:rsidRPr="000A666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0A666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"fevka</w:instrText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lâde ciddiyet" </w:instrText>
      </w:r>
      <w:r w:rsidR="0002390B" w:rsidRPr="000A666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t>i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t>, fev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softHyphen/>
        <w:t>ka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softHyphen/>
        <w:t>lâde metaneti, dâvâsında nihayet derecede sâdık oldu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softHyphen/>
        <w:t>ğunu gü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softHyphen/>
        <w:t>neş gibi âşikâre gösteriyor.» (Sözler sh: 236)</w:t>
      </w:r>
    </w:p>
    <w:p w:rsidR="0091079D" w:rsidRPr="000A666E" w:rsidRDefault="0091079D" w:rsidP="000A666E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t>5-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t xml:space="preserve"> «Şimdi, şu zâtın delâil-i sıdkı ve berâhin-i nü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softHyphen/>
        <w:t>büv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softHyphen/>
        <w:t>veti, yalnız muci-zâtına münhasır değildir. Belki, ehl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noBreakHyphen/>
        <w:t>i dik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softHyphen/>
        <w:t>kat için, hemen umum hare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kâtı ve ef’âli, ahval ve akvâli, ahlâk ve etvârı, sîret ve sureti, sıdkını ve </w:t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t>ciddi</w:t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softHyphen/>
        <w:t>yetini isbat eder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t>.» (Mektubat sh: 90)</w:t>
      </w:r>
    </w:p>
    <w:p w:rsidR="0091079D" w:rsidRPr="000A666E" w:rsidRDefault="0091079D" w:rsidP="000A666E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t>Hizmet ehlinde vazife ciddiyeti</w:t>
      </w:r>
      <w:r w:rsidR="0002390B" w:rsidRPr="000A666E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0A666E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"vazife ciddiyeti" </w:instrText>
      </w:r>
      <w:r w:rsidR="0002390B" w:rsidRPr="000A666E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t xml:space="preserve">: </w:t>
      </w:r>
    </w:p>
    <w:p w:rsidR="0091079D" w:rsidRPr="000A666E" w:rsidRDefault="0091079D" w:rsidP="000A666E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lastRenderedPageBreak/>
        <w:t>6-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t xml:space="preserve"> «Hizmet-i Kur’âniyenin bir silsile-i kerameti ve o hizmet-i kudsiyenin etrafında izn-i İlâhî ile nezaret eden ve himmet ve du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softHyphen/>
        <w:t>asıyla yar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softHyphen/>
        <w:t>dım eden Gavs-ı Âzam</w:t>
      </w:r>
      <w:r w:rsidR="0002390B" w:rsidRPr="000A666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0A666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instrText xml:space="preserve"> "Gavs-› Âzam" </w:instrText>
      </w:r>
      <w:r w:rsidR="0002390B" w:rsidRPr="000A666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0A666E">
        <w:rPr>
          <w:rFonts w:eastAsia="Times New Roman" w:cstheme="minorHAnsi"/>
          <w:sz w:val="24"/>
          <w:szCs w:val="24"/>
          <w:lang w:val="tr-TR" w:eastAsia="tr-TR"/>
        </w:rPr>
        <w:t>ın bir nevi kerameti beyan edile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cek. Tâ ki, </w:t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t>bu hiz</w:t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softHyphen/>
        <w:t>met-i kudsi</w:t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softHyphen/>
        <w:t>yede bulunanlar, ciddiyetle</w:t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softHyphen/>
        <w:t>rinde, hizmet</w:t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softHyphen/>
        <w:t>lerinde sebat et</w:t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softHyphen/>
        <w:t>sinler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t>.» (Lem’alar sh: 40)</w:t>
      </w:r>
    </w:p>
    <w:p w:rsidR="0091079D" w:rsidRPr="000A666E" w:rsidRDefault="0091079D" w:rsidP="000A666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t>7-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t xml:space="preserve"> «Hizmet-i Kur’âniyede bulunana, ya dünya ona küsmeli veya o dün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yaya küsmeli. Tâ, ihlâsla, </w:t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t>ciddi</w:t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softHyphen/>
        <w:t>yetle hizmet-i Kur’âniyede bulun</w:t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softHyphen/>
        <w:t>sun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t>.</w:t>
      </w:r>
    </w:p>
    <w:p w:rsidR="0091079D" w:rsidRPr="000A666E" w:rsidRDefault="0091079D" w:rsidP="000A666E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0A666E">
        <w:rPr>
          <w:rFonts w:eastAsia="Times New Roman" w:cstheme="minorHAnsi"/>
          <w:sz w:val="24"/>
          <w:szCs w:val="24"/>
          <w:lang w:val="tr-TR" w:eastAsia="tr-TR"/>
        </w:rPr>
        <w:t>İşte, Hulûsi</w:t>
      </w:r>
      <w:r w:rsidR="0002390B" w:rsidRPr="000A666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0A666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instrText xml:space="preserve"> "Hulûsi" </w:instrText>
      </w:r>
      <w:r w:rsidR="0002390B" w:rsidRPr="000A666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0A666E">
        <w:rPr>
          <w:rFonts w:eastAsia="Times New Roman" w:cstheme="minorHAnsi"/>
          <w:sz w:val="24"/>
          <w:szCs w:val="24"/>
          <w:lang w:val="tr-TR" w:eastAsia="tr-TR"/>
        </w:rPr>
        <w:t>’nin kalbi çendan lâyetezelzel idi. Fakat bu vaziyet onu fü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softHyphen/>
        <w:t>tu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softHyphen/>
        <w:t>ra sevk ettiğinden, şefkatli tokat yedi. Tam bir iki sene bazı münafıklar ona musallat ol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softHyphen/>
        <w:t>dular. Dünyanın lezzetini de kaçırdılar. Hem dünyayı on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dan, hem onu dünyadan küstürdüler. </w:t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t>O vakit va</w:t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softHyphen/>
        <w:t>zife-i mâne</w:t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softHyphen/>
        <w:t>viyesindeki ciddiyet</w:t>
      </w:r>
      <w:r w:rsidR="0002390B" w:rsidRPr="000A666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0A666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"va</w:instrText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>zife-i mâne</w:instrText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viyesindeki ciddiyet" </w:instrText>
      </w:r>
      <w:r w:rsidR="0002390B" w:rsidRPr="000A666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t>e tam mânâ</w:t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softHyphen/>
        <w:t>sıyla sarıldı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t>.»  (Lem’alar sh: 42)</w:t>
      </w:r>
    </w:p>
    <w:p w:rsidR="0091079D" w:rsidRPr="000A666E" w:rsidRDefault="0091079D" w:rsidP="000A666E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t>8-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t xml:space="preserve"> «Hulûsi ise, âhirdeki Sözler’in ve ekser Mektubat’ın yazıl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masına onun </w:t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t>gayreti ve ciddiyeti en mühim sebeb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t xml:space="preserve"> olması. Ve Sabri</w:t>
      </w:r>
      <w:r w:rsidR="0002390B" w:rsidRPr="000A666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0A666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instrText xml:space="preserve"> "Sabri" </w:instrText>
      </w:r>
      <w:r w:rsidR="0002390B" w:rsidRPr="000A666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0A666E">
        <w:rPr>
          <w:rFonts w:eastAsia="Times New Roman" w:cstheme="minorHAnsi"/>
          <w:sz w:val="24"/>
          <w:szCs w:val="24"/>
          <w:lang w:val="tr-TR" w:eastAsia="tr-TR"/>
        </w:rPr>
        <w:t>’nin dahi On Dokuzuncu Mektup gibi bir sülüs-ü Mektubat’ın yazıl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softHyphen/>
        <w:t>ma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sına sebeb, onun </w:t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t>samimî ve ciddî iştiyakı ol</w:t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softHyphen/>
        <w:t>ması</w:t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softHyphen/>
        <w:t>dır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t>.» (Barla Lâhikası sh: 21)</w:t>
      </w:r>
    </w:p>
    <w:p w:rsidR="0091079D" w:rsidRPr="000A666E" w:rsidRDefault="0091079D" w:rsidP="000A666E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t>9-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t xml:space="preserve"> «Kardeşimiz Hasan Âtıf</w:t>
      </w:r>
      <w:r w:rsidR="0002390B" w:rsidRPr="000A666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0A666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instrText xml:space="preserve"> "Hasan Ât›f" </w:instrText>
      </w:r>
      <w:r w:rsidR="0002390B" w:rsidRPr="000A666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0A666E">
        <w:rPr>
          <w:rFonts w:eastAsia="Times New Roman" w:cstheme="minorHAnsi"/>
          <w:sz w:val="24"/>
          <w:szCs w:val="24"/>
          <w:lang w:val="tr-TR" w:eastAsia="tr-TR"/>
        </w:rPr>
        <w:t>, hakikaten Risale-i Nur’un hiz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softHyphen/>
        <w:t>me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tine pek çok lâyık ve müstaiddir. Müstesna hattıyla beraber </w:t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t>ih</w:t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softHyphen/>
        <w:t>lâsı, irtibatı, alâka</w:t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softHyphen/>
        <w:t>dar</w:t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softHyphen/>
        <w:t>lığı, cid</w:t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softHyphen/>
        <w:t>diyeti, sadakati dahi mü</w:t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softHyphen/>
        <w:t>kem</w:t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softHyphen/>
        <w:t>meldir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t>. Cenab-ı Hak onun em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softHyphen/>
        <w:t>sa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softHyphen/>
        <w:t>lini çoğaltsın.» (Kastamonu Lâhikası sh: 128)</w:t>
      </w:r>
    </w:p>
    <w:p w:rsidR="0091079D" w:rsidRPr="000A666E" w:rsidRDefault="0091079D" w:rsidP="000A666E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t>10-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t xml:space="preserve"> «Evet, azim ve sebâtınız ve </w:t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t>ihlâs ve ciddi</w:t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softHyphen/>
        <w:t>ye</w:t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softHyphen/>
        <w:t>tiniz, ehl-i dünyayı mağlûb etmiş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t xml:space="preserve"> ve ediyor.» (Kastamonu Lâhikası sh: 143)</w:t>
      </w:r>
    </w:p>
    <w:p w:rsidR="0091079D" w:rsidRPr="000A666E" w:rsidRDefault="0091079D" w:rsidP="000A666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t>11-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t xml:space="preserve"> «Risale-i Nur şakirdlerinde fevkalâde bir sa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softHyphen/>
        <w:t>dakat ve sebat ve uhuv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softHyphen/>
        <w:t>vet ve ihlâs ve kahramanlık var ki, bu acib zamanda binler esbab-ı fesat ve ifsat içinde vahdetle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rini ve ittifaklarını ve </w:t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t>hizmette ciddi</w:t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softHyphen/>
        <w:t>yet</w:t>
      </w:r>
      <w:r w:rsidR="0002390B" w:rsidRPr="000A666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0A666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"hizmette ciddi</w:instrText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yet" </w:instrText>
      </w:r>
      <w:r w:rsidR="0002390B" w:rsidRPr="000A666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t>lerini muhafa</w:t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softHyphen/>
        <w:t>za ediyorlar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t>.</w:t>
      </w:r>
    </w:p>
    <w:p w:rsidR="0091079D" w:rsidRPr="000A666E" w:rsidRDefault="0091079D" w:rsidP="000A666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0A666E">
        <w:rPr>
          <w:rFonts w:eastAsia="Times New Roman" w:cstheme="minorHAnsi"/>
          <w:sz w:val="24"/>
          <w:szCs w:val="24"/>
          <w:lang w:val="tr-TR" w:eastAsia="tr-TR"/>
        </w:rPr>
        <w:t>Bu kadar fırtınalı hadiseler içinde Risale-i Nur’u mu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softHyphen/>
        <w:t>attal bı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softHyphen/>
        <w:t>rakmadı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softHyphen/>
        <w:t>nız, söndürmediniz.» (Kastamonu Lâhikası sh: 243)</w:t>
      </w:r>
    </w:p>
    <w:p w:rsidR="0091079D" w:rsidRPr="000A666E" w:rsidRDefault="0091079D" w:rsidP="000A666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t>12-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t xml:space="preserve"> «Sizin </w:t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t>gayret ve ciddiyetiniz ve yardı</w:t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softHyphen/>
        <w:t>mınız her sı</w:t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softHyphen/>
        <w:t>kıntıyı izale eder,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t xml:space="preserve"> daimî sürur verir.» (Emirdağ Lâhikası-I sh: 25)</w:t>
      </w:r>
    </w:p>
    <w:p w:rsidR="0091079D" w:rsidRPr="000A666E" w:rsidRDefault="0091079D" w:rsidP="000A666E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t>13-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t xml:space="preserve"> «Kur’ân-ı Hakîmin hizmeti esnasında ve ha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softHyphen/>
        <w:t>kaik-i imani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softHyphen/>
        <w:t>yenin dersi vaktinde, o hakaik hesabına ve Kur’ân şerefine, o ma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kamın iktiza ettiği </w:t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t>iz</w:t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softHyphen/>
        <w:t>zet ve va</w:t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softHyphen/>
        <w:t>kar-ı ilmiye</w:t>
      </w:r>
      <w:r w:rsidR="0002390B" w:rsidRPr="000A666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0A666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"va</w:instrText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kar-i ilmiye" </w:instrText>
      </w:r>
      <w:r w:rsidR="0002390B" w:rsidRPr="000A666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t>yi ders vaktinde muhafaza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t xml:space="preserve"> edip, ba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softHyphen/>
        <w:t>şımı ehl-i dalâle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softHyphen/>
        <w:t>te eğ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softHyphen/>
        <w:t>me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softHyphen/>
        <w:t>mek için, o izzetli vazi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softHyphen/>
        <w:t>yeti mu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vakkaten takınıyorum.» (Lem’alar sh: 173) </w:t>
      </w:r>
    </w:p>
    <w:p w:rsidR="0091079D" w:rsidRPr="000A666E" w:rsidRDefault="0091079D" w:rsidP="000A666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t>14-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t xml:space="preserve"> «Üstadımız, gayet mütevazidir. Tefevvuk ve te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softHyphen/>
        <w:t>meyyüz dâ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softHyphen/>
        <w:t>irelerin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softHyphen/>
        <w:t>den, şöhret sevdalarından ziyade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softHyphen/>
        <w:t>siyle sakınırlar. Kendilerine mahsus sâfi meşrebi, o gibi can sı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softHyphen/>
        <w:t>kacak şeylerden âlî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softHyphen/>
        <w:t>dir. Herkese, hele ihtiyarlara ve ço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softHyphen/>
        <w:t>cuk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softHyphen/>
        <w:t>lara ve fukaralara, rıfk ve mülâyemetle uhuv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softHyphen/>
        <w:t>vet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softHyphen/>
        <w:t>kârane bir mua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softHyphen/>
        <w:t>mele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noBreakHyphen/>
        <w:t>i hâlisanede bulunur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lar. </w:t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t>Mübarek yüzlerinde, mehâbet ve beşâşetle karı</w:t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softHyphen/>
        <w:t>şık bir nur-u vakar lemean eder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t>. Heybetle beraber âsar-ı üns ve ülfet dahi görünür. Daima mütebessim bu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softHyphen/>
        <w:t>lu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softHyphen/>
        <w:t>nurlar. Fakat bazan tecelli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softHyphen/>
        <w:t>yatın muktezası olarak me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softHyphen/>
        <w:t>hâ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softHyphen/>
        <w:t>bet ve celâl nazarı o derece teza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softHyphen/>
        <w:t>hür eder ki, artık o za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softHyphen/>
        <w:t>man yanında bulunup da söz söy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softHyphen/>
        <w:t>lemek isteyen adamın, âdeta dili tutulur, ne söylemek is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softHyphen/>
        <w:t>tediği anlaşılmaz.» (Tarihçe-i Hayat sh: 326)</w:t>
      </w:r>
    </w:p>
    <w:p w:rsidR="0091079D" w:rsidRPr="000A666E" w:rsidRDefault="0091079D" w:rsidP="000A666E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t>Ciddiyet, güzel bir ahlâk-ı İslâmiyedir.</w:t>
      </w:r>
    </w:p>
    <w:p w:rsidR="0091079D" w:rsidRPr="000A666E" w:rsidRDefault="0091079D" w:rsidP="000A666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t>15-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t xml:space="preserve"> «Kavînin bir zayıfa karşı da tevazuu sayılan bir sıfatı, ger olursa zayıfta, tezellül ve riyâdır.</w:t>
      </w:r>
    </w:p>
    <w:p w:rsidR="0091079D" w:rsidRPr="000A666E" w:rsidRDefault="0091079D" w:rsidP="000A666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0A666E">
        <w:rPr>
          <w:rFonts w:eastAsia="Times New Roman" w:cstheme="minorHAnsi"/>
          <w:sz w:val="24"/>
          <w:szCs w:val="24"/>
          <w:lang w:val="tr-TR" w:eastAsia="tr-TR"/>
        </w:rPr>
        <w:lastRenderedPageBreak/>
        <w:t xml:space="preserve">Bir ulül’emr, makamında olursa </w:t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t>ciddiyeti va</w:t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softHyphen/>
        <w:t>kardır</w:t>
      </w:r>
      <w:r w:rsidR="0002390B" w:rsidRPr="000A666E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0A666E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"ciddiyeti va</w:instrText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kard›r" </w:instrText>
      </w:r>
      <w:r w:rsidR="0002390B" w:rsidRPr="000A666E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t>, mahviyeti zillet</w:t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softHyphen/>
        <w:t xml:space="preserve">tir. 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t xml:space="preserve">Hanesinde bulunsa, mahviyeti tevazu, </w:t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t>cid</w:t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softHyphen/>
        <w:t>diyeti kibirdir</w:t>
      </w:r>
      <w:r w:rsidR="0002390B" w:rsidRPr="000A666E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0A666E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"cid</w:instrText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diyeti kibirdir" </w:instrText>
      </w:r>
      <w:r w:rsidR="0002390B" w:rsidRPr="000A666E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t>.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t>» (Söz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softHyphen/>
        <w:t>ler sh: 724)</w:t>
      </w:r>
    </w:p>
    <w:p w:rsidR="0091079D" w:rsidRPr="000A666E" w:rsidRDefault="0091079D" w:rsidP="000A666E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t>16-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t xml:space="preserve"> «Ahlâk-ı âliyeyi ve yüksek huyları hakikate ya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pıştıran ve o  </w:t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t>ah</w:t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softHyphen/>
        <w:t>lâkı daima yaşattıran, ciddiyet ile sıdktır</w:t>
      </w:r>
      <w:r w:rsidR="0002390B" w:rsidRPr="000A666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0A666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"ciddiyet ile s›dkt›r" </w:instrText>
      </w:r>
      <w:r w:rsidR="0002390B" w:rsidRPr="000A666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0A666E">
        <w:rPr>
          <w:rFonts w:eastAsia="Times New Roman" w:cstheme="minorHAnsi"/>
          <w:sz w:val="24"/>
          <w:szCs w:val="24"/>
          <w:lang w:val="tr-TR" w:eastAsia="tr-TR"/>
        </w:rPr>
        <w:t>. Eğer sıdk kal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softHyphen/>
        <w:t>kıp araya kizb girerse, rüz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softHyphen/>
        <w:t>gâr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softHyphen/>
        <w:t>lara oyuncak olan yapraklar gibi, o adam da insan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softHyphen/>
        <w:t>lara oyuncak olur.» (İşarat-ül İ’caz sh: 107)</w:t>
      </w:r>
    </w:p>
    <w:p w:rsidR="0091079D" w:rsidRPr="000A666E" w:rsidRDefault="0091079D" w:rsidP="000A666E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t>Ciddiyet sıfatı</w:t>
      </w:r>
      <w:r w:rsidRPr="000A666E">
        <w:rPr>
          <w:rFonts w:eastAsia="Times New Roman" w:cstheme="minorHAnsi"/>
          <w:b/>
          <w:vanish/>
          <w:sz w:val="24"/>
          <w:szCs w:val="24"/>
          <w:lang w:val="tr-TR" w:eastAsia="tr-TR"/>
        </w:rPr>
        <w:t>;</w:t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t>na muhalif düşen lâübaliliğin, milletin hürmet ve itimadını sar</w:t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softHyphen/>
        <w:t>sacağını Birinci Millet Meclisi</w:t>
      </w:r>
      <w:r w:rsidR="0002390B" w:rsidRPr="000A666E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0A666E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"Birinci Millet Meclisi" </w:instrText>
      </w:r>
      <w:r w:rsidR="0002390B" w:rsidRPr="000A666E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t>ne ih</w:t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softHyphen/>
        <w:t>tar eden Bediüzzaman Hazretleri diyor ki:</w:t>
      </w:r>
    </w:p>
    <w:p w:rsidR="0091079D" w:rsidRPr="000A666E" w:rsidRDefault="0091079D" w:rsidP="000A666E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t>17-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t xml:space="preserve"> «Hasmınız ve İslâmiyet düşmanı olan frenkler</w:t>
      </w:r>
      <w:r w:rsidR="0002390B" w:rsidRPr="000A666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0A666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instrText xml:space="preserve"> "renkler" </w:instrText>
      </w:r>
      <w:r w:rsidR="0002390B" w:rsidRPr="000A666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0A666E">
        <w:rPr>
          <w:rFonts w:eastAsia="Times New Roman" w:cstheme="minorHAnsi"/>
          <w:sz w:val="24"/>
          <w:szCs w:val="24"/>
          <w:lang w:val="tr-TR" w:eastAsia="tr-TR"/>
        </w:rPr>
        <w:t>, dindeki lâkaytlığınız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softHyphen/>
        <w:t>dan pek fazla istifade etti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softHyphen/>
        <w:t>ler ve edi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softHyphen/>
        <w:t>yor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softHyphen/>
        <w:t>lar. Hattâ diyebi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softHyphen/>
        <w:t>lirim ki, hasmınız kadar İslâma zarar ve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softHyphen/>
        <w:t>ren, dinde ihmalinizden istifade eden insan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softHyphen/>
        <w:t>lardır. Maslahat-ı İslâmiye ve selâmet-i millet namına, bu ihmali a’mâle tebdil etmeniz gerektir. Görülmüyor mu ki, İttihatçılar</w:t>
      </w:r>
      <w:r w:rsidR="0002390B" w:rsidRPr="000A666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0A666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instrText xml:space="preserve"> "‹ttihatç›lar" </w:instrText>
      </w:r>
      <w:r w:rsidR="0002390B" w:rsidRPr="000A666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0A666E">
        <w:rPr>
          <w:rFonts w:eastAsia="Times New Roman" w:cstheme="minorHAnsi"/>
          <w:sz w:val="24"/>
          <w:szCs w:val="24"/>
          <w:lang w:val="tr-TR" w:eastAsia="tr-TR"/>
        </w:rPr>
        <w:t xml:space="preserve"> o kadar ha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softHyphen/>
        <w:t>rika azim ve sebat ve fedakârlıkla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softHyphen/>
        <w:t>rıyla, hattâ İslâmın şu intibâhına da bir sebeb ol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dukları halde, bir derece </w:t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t>dinde lâübâli</w:t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softHyphen/>
        <w:t>lik</w:t>
      </w:r>
      <w:r w:rsidR="0002390B" w:rsidRPr="000A666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0A666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"dinde lâübâli</w:instrText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lik" </w:instrText>
      </w:r>
      <w:r w:rsidR="0002390B" w:rsidRPr="000A666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t xml:space="preserve"> tavrını gösterdikleri için, dahil</w:t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softHyphen/>
        <w:t>deki mil</w:t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softHyphen/>
        <w:t>let</w:t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softHyphen/>
        <w:t>ten nefret ve tezyif gördüler. Hariçteki İslâmlar din</w:t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softHyphen/>
        <w:t>deki ihmallerini görmedikleri için hürmeti verdiler.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t>» (Mesnevî-i Nu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softHyphen/>
        <w:t>riye sh: 100)</w:t>
      </w:r>
    </w:p>
    <w:p w:rsidR="0091079D" w:rsidRPr="000A666E" w:rsidRDefault="0091079D" w:rsidP="000A666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t>18-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t xml:space="preserve"> «Evet, </w:t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t>Hürriyetçiler</w:t>
      </w:r>
      <w:r w:rsidR="0002390B" w:rsidRPr="000A666E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0A666E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"Hürriyetçiler" </w:instrText>
      </w:r>
      <w:r w:rsidR="0002390B" w:rsidRPr="000A666E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t>in ahlâk-ı içtima</w:t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softHyphen/>
        <w:t>iyede ve dinde ve seciye-i milliyede bir derece lâübalilik göster</w:t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softHyphen/>
        <w:t>meleriyle, yirmi-otuz sene sonra dince, ahlâkça, namusça şimdiki vazi</w:t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softHyphen/>
        <w:t>yeti gösterdiği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t xml:space="preserve"> cihetinden, şim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softHyphen/>
        <w:t>diki vaziyette de, elli sene sonra</w:t>
      </w:r>
      <w:r w:rsidR="0002390B" w:rsidRPr="000A666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0A666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instrText xml:space="preserve"> "elli sene sonra" </w:instrText>
      </w:r>
      <w:r w:rsidR="0002390B" w:rsidRPr="000A666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0A666E">
        <w:rPr>
          <w:rFonts w:eastAsia="Times New Roman" w:cstheme="minorHAnsi"/>
          <w:sz w:val="24"/>
          <w:szCs w:val="24"/>
          <w:lang w:val="tr-TR" w:eastAsia="tr-TR"/>
        </w:rPr>
        <w:t xml:space="preserve"> bu dindar, namuskâr, kahraman seciyeli mille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softHyphen/>
        <w:t>tin nesl-i âtisi, seciye-i diniye ve ahlâk-ı içtimaiye ci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softHyphen/>
        <w:t>he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softHyphen/>
        <w:t>tinde ne şekle gire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softHyphen/>
        <w:t>cek, elbette anlıyorsunuz.» (Emirdağ Lâhikası-I sh: 21)</w:t>
      </w:r>
    </w:p>
    <w:p w:rsidR="0091079D" w:rsidRPr="000A666E" w:rsidRDefault="0091079D" w:rsidP="000A666E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t>19-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t xml:space="preserve"> «</w:t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t>Ahlâk-ı âliyenin, hakikatin zeminiyle olan ra</w:t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softHyphen/>
        <w:t>bıta-i ittisali cid</w:t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softHyphen/>
        <w:t>diyettir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t>. Ve deveran-ı dem gibi hayatla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softHyphen/>
        <w:t>rını idame eden ve imtizaçla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softHyphen/>
        <w:t>rından tevellüd eden haysi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softHyphen/>
        <w:t>yete kuvvet ve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softHyphen/>
        <w:t>ren, heyet-i mecmuasına inti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softHyphen/>
        <w:t>zam veren yalnız sıdktır. Evet, şu ra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bıta olan </w:t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t>sıdk ve ciddiyet</w:t>
      </w:r>
      <w:r w:rsidR="0002390B" w:rsidRPr="000A666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0A666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"s›dk ve ciddiyet" </w:instrText>
      </w:r>
      <w:r w:rsidR="0002390B" w:rsidRPr="000A666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t xml:space="preserve"> kesil</w:t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softHyphen/>
        <w:t>diği anda o ah</w:t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softHyphen/>
        <w:t>lâk</w:t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noBreakHyphen/>
        <w:t>ı âliye ku</w:t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softHyphen/>
        <w:t>rur ve hebâen gidiyor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t>.» (Muhakemat sh: 145)</w:t>
      </w:r>
    </w:p>
    <w:p w:rsidR="0091079D" w:rsidRPr="000A666E" w:rsidRDefault="0091079D" w:rsidP="000A666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t>20-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t xml:space="preserve"> «Eğer </w:t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t>medeniyet</w:t>
      </w:r>
      <w:r w:rsidR="0002390B" w:rsidRPr="000A666E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0A666E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"medeniyet" </w:instrText>
      </w:r>
      <w:r w:rsidR="0002390B" w:rsidRPr="000A666E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t xml:space="preserve"> böyle haysiyet kırıcı te</w:t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softHyphen/>
        <w:t>cavüz</w:t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softHyphen/>
        <w:t>lere ve nifak ve</w:t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softHyphen/>
        <w:t>ri</w:t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softHyphen/>
        <w:t>ci iftiralara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t xml:space="preserve"> ve insafsızca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sına </w:t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t>intikam fikirle</w:t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softHyphen/>
        <w:t>rine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t xml:space="preserve"> ve </w:t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t>şeytancasına muga</w:t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softHyphen/>
        <w:t>lâ</w:t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softHyphen/>
        <w:t>talara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t xml:space="preserve"> ve diyanette </w:t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t>lâ</w:t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softHyphen/>
        <w:t>übâli</w:t>
      </w:r>
      <w:r w:rsidR="0002390B" w:rsidRPr="000A666E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0A666E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"diyanette lâ</w:instrText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übâli" </w:instrText>
      </w:r>
      <w:r w:rsidR="0002390B" w:rsidRPr="000A666E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t xml:space="preserve">cesine hareketlere müsait bir zemin ise, 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t>her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softHyphen/>
        <w:t>kes şahit olsun ki, o sa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softHyphen/>
        <w:t>adet-saray-ı medeniyet tesmiye olunan böyle mahall-i ağrâza bedel, vilâyat-ı şarkiyenin, hürriyet-i mut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softHyphen/>
        <w:t>lakanın mey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danı olan yüksek dağlarındaki </w:t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t>bedeviyet ve vahşet çadırlarını ter</w:t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softHyphen/>
        <w:t>cih ediyorum.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t xml:space="preserve"> Zira bu mim’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softHyphen/>
        <w:t>siz mede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niyette görmediğim </w:t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t>hürri</w:t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softHyphen/>
        <w:t>yet-i fikir</w:t>
      </w:r>
      <w:r w:rsidR="0002390B" w:rsidRPr="000A666E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0A666E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"hürri</w:instrText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yet-i fikir" </w:instrText>
      </w:r>
      <w:r w:rsidR="0002390B" w:rsidRPr="000A666E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0A666E">
        <w:rPr>
          <w:rFonts w:eastAsia="Times New Roman" w:cstheme="minorHAnsi"/>
          <w:sz w:val="24"/>
          <w:szCs w:val="24"/>
          <w:lang w:val="tr-TR" w:eastAsia="tr-TR"/>
        </w:rPr>
        <w:t>ve</w:t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t xml:space="preserve"> ser</w:t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softHyphen/>
        <w:t>besti-i ke</w:t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softHyphen/>
        <w:t>lâm</w:t>
      </w:r>
      <w:r w:rsidR="0002390B" w:rsidRPr="000A666E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0A666E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"ser</w:instrText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>besti-i ke</w:instrText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lâm" </w:instrText>
      </w:r>
      <w:r w:rsidR="0002390B" w:rsidRPr="000A666E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0A666E">
        <w:rPr>
          <w:rFonts w:eastAsia="Times New Roman" w:cstheme="minorHAnsi"/>
          <w:sz w:val="24"/>
          <w:szCs w:val="24"/>
          <w:lang w:val="tr-TR" w:eastAsia="tr-TR"/>
        </w:rPr>
        <w:t>ve</w:t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t xml:space="preserve"> hüsn-ü niyet 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t>ve</w:t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t xml:space="preserve"> selâmet-i kalb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t>, şarkî Ana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softHyphen/>
        <w:t>dolu</w:t>
      </w:r>
      <w:r w:rsidR="0002390B" w:rsidRPr="000A666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0A666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instrText xml:space="preserve"> "ﬂarkî Anadolu" </w:instrText>
      </w:r>
      <w:r w:rsidR="0002390B" w:rsidRPr="000A666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0A666E">
        <w:rPr>
          <w:rFonts w:eastAsia="Times New Roman" w:cstheme="minorHAnsi"/>
          <w:sz w:val="24"/>
          <w:szCs w:val="24"/>
          <w:lang w:val="tr-TR" w:eastAsia="tr-TR"/>
        </w:rPr>
        <w:t>’nun dağlarında tam mânâ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softHyphen/>
        <w:t>sıyla hüküm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softHyphen/>
        <w:t>fer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softHyphen/>
        <w:t>ma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softHyphen/>
        <w:t>dır.» (Divan-ı Harbî Örfî sh: 46)</w:t>
      </w:r>
    </w:p>
    <w:p w:rsidR="0091079D" w:rsidRPr="000A666E" w:rsidRDefault="0091079D" w:rsidP="000A666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t>21-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t xml:space="preserve"> «Malûmdur ki, bir zatta içtima eden </w:t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t>ahlâk-ı âli</w:t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softHyphen/>
        <w:t>yenin imtizacın</w:t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softHyphen/>
        <w:t>dan izzet-i nefis, haysiyet, şeref, vakar gibi, ha</w:t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softHyphen/>
        <w:t>sis, alçak şeylere te</w:t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softHyphen/>
        <w:t>nezzül etmeye müsaade etme</w:t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softHyphen/>
        <w:t>yen yük</w:t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softHyphen/>
        <w:t>sek haller husule gelir.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t xml:space="preserve"> Evet, melâike, ulüvv-ü şanla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softHyphen/>
        <w:t>rından, şeytanları reddeder, kabul etmezler.</w:t>
      </w:r>
    </w:p>
    <w:p w:rsidR="0091079D" w:rsidRPr="000A666E" w:rsidRDefault="0091079D" w:rsidP="000A666E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0A666E">
        <w:rPr>
          <w:rFonts w:eastAsia="Times New Roman" w:cstheme="minorHAnsi"/>
          <w:sz w:val="24"/>
          <w:szCs w:val="24"/>
          <w:lang w:val="tr-TR" w:eastAsia="tr-TR"/>
        </w:rPr>
        <w:t>Kezalik, bir zatta içtima eden ahlâk-ı âliye kizb, hile gibi alçak halleri reddeder. Evet, yalnız şecaatle iş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softHyphen/>
        <w:t>tihar eden bir zat, kolay kolay yalana te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nezzül etmez.» (İşarat-ül İ’caz sh: 107) </w:t>
      </w:r>
    </w:p>
    <w:p w:rsidR="0091079D" w:rsidRPr="000A666E" w:rsidRDefault="0091079D" w:rsidP="000A666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t>22-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t xml:space="preserve">  «Risale-i Nur, gurur ve kibir ve hodfuruşluk ve zillet gibi, ahlâk-ı seyyieden kurtararak, tevâzu ve mah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softHyphen/>
        <w:t>vi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yet ve </w:t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t>izzet ve va</w:t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softHyphen/>
        <w:t>kar</w:t>
      </w:r>
      <w:r w:rsidR="0002390B" w:rsidRPr="000A666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0A666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"izzet ve va</w:instrText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kar" </w:instrText>
      </w:r>
      <w:r w:rsidR="0002390B" w:rsidRPr="000A666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0A666E">
        <w:rPr>
          <w:rFonts w:eastAsia="Times New Roman" w:cstheme="minorHAnsi"/>
          <w:sz w:val="24"/>
          <w:szCs w:val="24"/>
          <w:lang w:val="tr-TR" w:eastAsia="tr-TR"/>
        </w:rPr>
        <w:t xml:space="preserve"> gibi güzel ah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softHyphen/>
        <w:t>lâklara sahip kı</w:t>
      </w:r>
      <w:r w:rsidRPr="000A666E">
        <w:rPr>
          <w:rFonts w:eastAsia="Times New Roman" w:cstheme="minorHAnsi"/>
          <w:sz w:val="24"/>
          <w:szCs w:val="24"/>
          <w:lang w:val="tr-TR" w:eastAsia="tr-TR"/>
        </w:rPr>
        <w:softHyphen/>
        <w:t>lar.» (Sözler sh: 765)</w:t>
      </w:r>
    </w:p>
    <w:p w:rsidR="0091079D" w:rsidRPr="000A666E" w:rsidRDefault="0091079D" w:rsidP="000A666E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t>İşte şu kısa ve tercihli kısımlarda görüldüğü  üzere ve bil</w:t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softHyphen/>
        <w:t>hassa dinî hiz</w:t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softHyphen/>
        <w:t>mette ciddiyet</w:t>
      </w:r>
      <w:r w:rsidR="0002390B" w:rsidRPr="000A666E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0A666E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"dinî hiz</w:instrText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mette ciddiyet" </w:instrText>
      </w:r>
      <w:r w:rsidR="0002390B" w:rsidRPr="000A666E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t xml:space="preserve">  ve vakara ehemmiyet ve</w:t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softHyphen/>
        <w:t>rili</w:t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softHyphen/>
        <w:t>yor ve sarahaten ve tekraren ve bir düstur olarak tesbit edi</w:t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softHyphen/>
        <w:t>liyor. Evet, lakaydâne ve lâûba</w:t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softHyphen/>
        <w:t>liyane halleri, hizmetin ma</w:t>
      </w:r>
      <w:r w:rsidRPr="000A666E">
        <w:rPr>
          <w:rFonts w:eastAsia="Times New Roman" w:cstheme="minorHAnsi"/>
          <w:b/>
          <w:sz w:val="24"/>
          <w:szCs w:val="24"/>
          <w:lang w:val="tr-TR" w:eastAsia="tr-TR"/>
        </w:rPr>
        <w:softHyphen/>
        <w:t>nevî şahsiyeti ve izzeti kabul etmiyor.</w:t>
      </w:r>
    </w:p>
    <w:p w:rsidR="00320B50" w:rsidRPr="000A666E" w:rsidRDefault="00320B50" w:rsidP="000A666E">
      <w:pPr>
        <w:spacing w:before="120" w:after="0" w:line="240" w:lineRule="auto"/>
        <w:rPr>
          <w:rFonts w:cstheme="minorHAnsi"/>
          <w:sz w:val="24"/>
          <w:szCs w:val="24"/>
          <w:lang w:val="tr-TR"/>
        </w:rPr>
      </w:pPr>
    </w:p>
    <w:sectPr w:rsidR="00320B50" w:rsidRPr="000A666E" w:rsidSect="0002390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1079D"/>
    <w:rsid w:val="0002390B"/>
    <w:rsid w:val="000A666E"/>
    <w:rsid w:val="00320B50"/>
    <w:rsid w:val="00791080"/>
    <w:rsid w:val="00910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0A66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666E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1581</Words>
  <Characters>9017</Characters>
  <Application>Microsoft Office Word</Application>
  <DocSecurity>0</DocSecurity>
  <Lines>75</Lines>
  <Paragraphs>21</Paragraphs>
  <ScaleCrop>false</ScaleCrop>
  <Company>Toshiba</Company>
  <LinksUpToDate>false</LinksUpToDate>
  <CharactersWithSpaces>10577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Erkay</dc:creator>
  <cp:lastModifiedBy>RISALEINUR</cp:lastModifiedBy>
  <cp:revision>5</cp:revision>
  <dcterms:created xsi:type="dcterms:W3CDTF">2020-01-09T16:28:00Z</dcterms:created>
  <dcterms:modified xsi:type="dcterms:W3CDTF">2020-03-10T00:07:00Z</dcterms:modified>
</cp:coreProperties>
</file>